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29"/>
        <w:gridCol w:w="7167"/>
      </w:tblGrid>
      <w:tr w:rsidR="00632532" w14:paraId="65A0D2D0" w14:textId="77777777">
        <w:tc>
          <w:tcPr>
            <w:tcW w:w="8296" w:type="dxa"/>
            <w:gridSpan w:val="2"/>
            <w:vAlign w:val="center"/>
          </w:tcPr>
          <w:p w14:paraId="55101920" w14:textId="77777777" w:rsidR="00632532" w:rsidRDefault="000A34CB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新保</w:t>
            </w:r>
          </w:p>
        </w:tc>
      </w:tr>
      <w:tr w:rsidR="00632532" w14:paraId="6023D5C6" w14:textId="77777777">
        <w:tc>
          <w:tcPr>
            <w:tcW w:w="1129" w:type="dxa"/>
            <w:vAlign w:val="center"/>
          </w:tcPr>
          <w:p w14:paraId="65C46EDF" w14:textId="77777777" w:rsidR="00632532" w:rsidRDefault="000A34CB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头部</w:t>
            </w:r>
          </w:p>
        </w:tc>
        <w:tc>
          <w:tcPr>
            <w:tcW w:w="7167" w:type="dxa"/>
            <w:vAlign w:val="center"/>
          </w:tcPr>
          <w:p w14:paraId="3BDE3DC6" w14:textId="77777777" w:rsidR="00632532" w:rsidRDefault="000A34CB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投保人应在对所有被保险人健康、职业、历史投保记录等以上情况充分了解的基础上履行如实告知义务。投保人承诺完全知晓所有被保险人以上情况。若被保险人实际情况与下述告知内容不符，本公司有权解除保险合同，若在合同解除前发生保险事故，本公司不承担赔偿或给付保险金的责任，并有权不退还保险费。</w:t>
            </w:r>
          </w:p>
          <w:p w14:paraId="57F4A9D3" w14:textId="77777777" w:rsidR="00632532" w:rsidRDefault="000A34CB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您首次投保本产品时的健康告知如下：投保人需确认本保单所有被保险人中是否存在以下情况？</w:t>
            </w:r>
          </w:p>
        </w:tc>
      </w:tr>
      <w:tr w:rsidR="00632532" w14:paraId="1DB79F4B" w14:textId="77777777">
        <w:trPr>
          <w:trHeight w:val="278"/>
        </w:trPr>
        <w:tc>
          <w:tcPr>
            <w:tcW w:w="1129" w:type="dxa"/>
            <w:vMerge w:val="restart"/>
            <w:vAlign w:val="center"/>
          </w:tcPr>
          <w:p w14:paraId="59CCE9C4" w14:textId="77777777" w:rsidR="00632532" w:rsidRDefault="000A34CB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健告正文</w:t>
            </w:r>
          </w:p>
        </w:tc>
        <w:tc>
          <w:tcPr>
            <w:tcW w:w="7167" w:type="dxa"/>
            <w:vAlign w:val="center"/>
          </w:tcPr>
          <w:p w14:paraId="2530E011" w14:textId="77777777" w:rsidR="008E1580" w:rsidRDefault="005A17DF" w:rsidP="008E1580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【</w:t>
            </w:r>
            <w:r w:rsidR="008E1580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就医行为和保险情况</w:t>
            </w: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】</w:t>
            </w:r>
          </w:p>
          <w:p w14:paraId="5F10BA2D" w14:textId="48B4E991" w:rsidR="008E1580" w:rsidRPr="005A17DF" w:rsidRDefault="00E308C1" w:rsidP="005A17DF">
            <w:pPr>
              <w:pStyle w:val="a9"/>
              <w:numPr>
                <w:ilvl w:val="0"/>
                <w:numId w:val="1"/>
              </w:numPr>
              <w:ind w:firstLineChars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被保险人过去1年内是否曾有检查结果异常（检查项目包括：CT、核磁共振、内窥镜、组织或细胞病理学检查、骨髓穿刺、血管造影、心电图提示心肌缺血/心房或心室肥大/严重心律失常、肺功能检查提示通气功能减退、X线提示肺纤维化/心脏增大/胸腔积液，超声提示肝纤维化/肝脾肿大/肝胆胰管梗阻/肾萎缩/肾积水、肿瘤标志物，前述检查不含已排除疾病原因复查正常的情况）；过去2年内是否曾手术、住院？</w:t>
            </w:r>
          </w:p>
          <w:p w14:paraId="1FC32D90" w14:textId="30CA4E19" w:rsidR="00632532" w:rsidRPr="00D57475" w:rsidRDefault="00E308C1" w:rsidP="005A17DF">
            <w:pPr>
              <w:pStyle w:val="a9"/>
              <w:numPr>
                <w:ilvl w:val="0"/>
                <w:numId w:val="1"/>
              </w:numPr>
              <w:ind w:firstLineChars="0"/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被保险人过去2年内投保人身保险或健康保险时，是否曾被保险公司拒保、延期、加费或者附加相关条件承保？</w:t>
            </w:r>
          </w:p>
        </w:tc>
      </w:tr>
      <w:tr w:rsidR="00632532" w14:paraId="2E9F063C" w14:textId="77777777">
        <w:trPr>
          <w:trHeight w:val="278"/>
        </w:trPr>
        <w:tc>
          <w:tcPr>
            <w:tcW w:w="1129" w:type="dxa"/>
            <w:vMerge/>
            <w:vAlign w:val="center"/>
          </w:tcPr>
          <w:p w14:paraId="2866B9A5" w14:textId="77777777" w:rsidR="00632532" w:rsidRDefault="00632532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</w:p>
        </w:tc>
        <w:tc>
          <w:tcPr>
            <w:tcW w:w="7167" w:type="dxa"/>
            <w:vAlign w:val="center"/>
          </w:tcPr>
          <w:p w14:paraId="07ECA7AA" w14:textId="77777777" w:rsidR="00D57475" w:rsidRDefault="005A17DF" w:rsidP="00D57475">
            <w:pPr>
              <w:pStyle w:val="a9"/>
              <w:ind w:firstLineChars="0" w:firstLine="0"/>
              <w:outlineLvl w:val="0"/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【</w:t>
            </w:r>
            <w:r w:rsidR="00D57475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职业</w:t>
            </w: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】</w:t>
            </w:r>
          </w:p>
          <w:p w14:paraId="1CE8EB7E" w14:textId="6E1BAB7F" w:rsidR="00632532" w:rsidRPr="00D57475" w:rsidRDefault="00CD76B5" w:rsidP="00384DBD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被保险人目前是否专职或兼职从事属于</w:t>
            </w: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  <w:u w:val="single"/>
              </w:rPr>
              <w:t>《众安保险特殊职业类别表》</w:t>
            </w: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中所列种类的职业？</w:t>
            </w:r>
          </w:p>
        </w:tc>
      </w:tr>
      <w:tr w:rsidR="00632532" w14:paraId="0F5DF995" w14:textId="77777777">
        <w:trPr>
          <w:trHeight w:val="278"/>
        </w:trPr>
        <w:tc>
          <w:tcPr>
            <w:tcW w:w="1129" w:type="dxa"/>
            <w:vMerge/>
            <w:vAlign w:val="center"/>
          </w:tcPr>
          <w:p w14:paraId="25BEEDE3" w14:textId="77777777" w:rsidR="00632532" w:rsidRDefault="00632532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</w:p>
        </w:tc>
        <w:tc>
          <w:tcPr>
            <w:tcW w:w="7167" w:type="dxa"/>
            <w:vAlign w:val="center"/>
          </w:tcPr>
          <w:p w14:paraId="28B8D8E2" w14:textId="764A079F" w:rsidR="00D57475" w:rsidRPr="00D57475" w:rsidRDefault="00073C29" w:rsidP="00D57475">
            <w:pP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【</w:t>
            </w:r>
            <w:r w:rsidR="00D57475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健康状况</w:t>
            </w: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】</w:t>
            </w:r>
          </w:p>
          <w:p w14:paraId="56653183" w14:textId="77777777" w:rsidR="00D57475" w:rsidRDefault="00D57475" w:rsidP="005A17DF">
            <w:pPr>
              <w:pStyle w:val="a9"/>
              <w:numPr>
                <w:ilvl w:val="0"/>
                <w:numId w:val="4"/>
              </w:numPr>
              <w:ind w:firstLineChars="0"/>
              <w:rPr>
                <w:rFonts w:ascii="微软雅黑" w:eastAsia="微软雅黑" w:hAnsi="微软雅黑" w:cs="微软雅黑" w:hint="eastAsia"/>
                <w:sz w:val="15"/>
                <w:szCs w:val="15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被保险人目前或曾经是否患有下列疾病</w:t>
            </w:r>
          </w:p>
          <w:p w14:paraId="5D4F6E38" w14:textId="77777777" w:rsidR="000C2C1B" w:rsidRPr="00701A23" w:rsidRDefault="000C2C1B" w:rsidP="000C2C1B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肿瘤：</w:t>
            </w: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良、恶性肿瘤、交界性肿瘤或动态未定性肿瘤、原位癌、癌前病变；</w:t>
            </w:r>
          </w:p>
          <w:p w14:paraId="4B444A36" w14:textId="77777777" w:rsidR="000C2C1B" w:rsidRPr="00701A23" w:rsidRDefault="000C2C1B" w:rsidP="000C2C1B">
            <w:pP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甲状腺结节或肿块：</w:t>
            </w:r>
            <w:r w:rsidRPr="00701A23">
              <w:rPr>
                <w:rFonts w:ascii="微软雅黑" w:eastAsia="微软雅黑" w:hAnsi="微软雅黑" w:cs="微软雅黑"/>
                <w:sz w:val="18"/>
                <w:szCs w:val="18"/>
              </w:rPr>
              <w:t>TI-RADS</w:t>
            </w: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分级为</w:t>
            </w:r>
            <w:r w:rsidRPr="00701A23">
              <w:rPr>
                <w:rFonts w:ascii="微软雅黑" w:eastAsia="微软雅黑" w:hAnsi="微软雅黑" w:cs="微软雅黑"/>
                <w:sz w:val="18"/>
                <w:szCs w:val="18"/>
              </w:rPr>
              <w:t>4</w:t>
            </w: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级及以上，或从未有分级；</w:t>
            </w:r>
          </w:p>
          <w:p w14:paraId="15DFDABA" w14:textId="77777777" w:rsidR="000C2C1B" w:rsidRPr="00701A23" w:rsidRDefault="000C2C1B" w:rsidP="000C2C1B">
            <w:pP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乳房结节或肿块：</w:t>
            </w: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BI-RADS分级为4级及以上，或从未有分级；</w:t>
            </w:r>
          </w:p>
          <w:p w14:paraId="47D6D4A2" w14:textId="77777777" w:rsidR="000C2C1B" w:rsidRPr="00701A23" w:rsidRDefault="000C2C1B" w:rsidP="000C2C1B">
            <w:pP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肺部肿块/结节/阴影/磨玻璃影：</w:t>
            </w: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最大径≥6mm；</w:t>
            </w:r>
          </w:p>
          <w:p w14:paraId="17A81422" w14:textId="77777777" w:rsidR="000C2C1B" w:rsidRPr="00701A23" w:rsidRDefault="000C2C1B" w:rsidP="000C2C1B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其他肿物与息肉：</w:t>
            </w: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胃息肉、肠道息肉或肿物、肝脏结节或肿块（不包括肝血管瘤或肝囊肿）、肾或肾上腺肿块或占位（不包括单纯性肾囊肿）、颅内或脊髓占位、胰腺占位、盆腔占位、宫颈或子宫内膜息肉或赘生物、卵巢包块；</w:t>
            </w:r>
          </w:p>
          <w:p w14:paraId="2619288E" w14:textId="77777777" w:rsidR="000C2C1B" w:rsidRPr="00701A23" w:rsidRDefault="000C2C1B" w:rsidP="000C2C1B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高血压*：</w:t>
            </w: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2级或以上高血压（收缩压≥160mmHg和/或舒张压≥100mmHg）且有伴并发症（未诊断疾病的轻度心电图异常，如左室高电压、T波改变不属于并发症）；</w:t>
            </w:r>
          </w:p>
          <w:p w14:paraId="2E359F03" w14:textId="77777777" w:rsidR="000C2C1B" w:rsidRPr="00701A23" w:rsidRDefault="000C2C1B" w:rsidP="000C2C1B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高血糖</w:t>
            </w:r>
            <w:r w:rsidRPr="00907283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*</w:t>
            </w:r>
            <w:r w:rsidRPr="00701A23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：</w:t>
            </w: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糖尿病或空腹血糖&gt;7.0 mmol/l；</w:t>
            </w:r>
          </w:p>
          <w:p w14:paraId="5A21FE3F" w14:textId="77777777" w:rsidR="000C2C1B" w:rsidRPr="00701A23" w:rsidRDefault="000C2C1B" w:rsidP="000C2C1B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心血管疾病：</w:t>
            </w: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冠心病、心梗、心肌病、风湿性心脏病、心瓣膜病、严重心律失常、心功能不全二级（含）以上；主动脉瘤、主动脉夹层；</w:t>
            </w:r>
          </w:p>
          <w:p w14:paraId="65238DA7" w14:textId="77777777" w:rsidR="000C2C1B" w:rsidRPr="00701A23" w:rsidRDefault="000C2C1B" w:rsidP="000C2C1B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脑血管疾病：</w:t>
            </w: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脑卒中（含脑梗，脑出血）、颈动脉瘤、颅内血管瘤/畸形；</w:t>
            </w:r>
          </w:p>
          <w:p w14:paraId="1FFE268C" w14:textId="77777777" w:rsidR="000C2C1B" w:rsidRPr="00701A23" w:rsidRDefault="000C2C1B" w:rsidP="000C2C1B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神经系统及精神疾病：</w:t>
            </w: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脑炎或脊髓炎及其后遗症、脑和脊髓的损伤、脱髓鞘病变、运动神经元病、重症肌无力、帕金森氏病、阿尔兹海默症、智力障碍、癫痫、精神类疾病；</w:t>
            </w:r>
          </w:p>
          <w:p w14:paraId="74198B65" w14:textId="77777777" w:rsidR="000C2C1B" w:rsidRPr="00701A23" w:rsidRDefault="000C2C1B" w:rsidP="000C2C1B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肾脏疾病：</w:t>
            </w: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慢性肾病、肾功能不全、肾病综合征；</w:t>
            </w:r>
          </w:p>
          <w:p w14:paraId="130586EC" w14:textId="77777777" w:rsidR="000C2C1B" w:rsidRPr="00701A23" w:rsidRDefault="000C2C1B" w:rsidP="000C2C1B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消化系统疾病：</w:t>
            </w: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肝炎（不包括甲肝、戊肝）、酒精肝、肝硬化、肝功能衰竭、胰腺炎、溃疡性结肠炎或克罗恩病；</w:t>
            </w:r>
          </w:p>
          <w:p w14:paraId="5615CE7F" w14:textId="27A14D1F" w:rsidR="000C2C1B" w:rsidRPr="00701A23" w:rsidRDefault="000C2C1B" w:rsidP="000C2C1B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血液疾病：</w:t>
            </w: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再生障碍性贫血、骨髓增生异常、嗜（噬）血细胞综合征</w:t>
            </w:r>
            <w:r w:rsidR="00F56D4B">
              <w:rPr>
                <w:rFonts w:ascii="微软雅黑" w:eastAsia="微软雅黑" w:hAnsi="微软雅黑" w:cs="微软雅黑" w:hint="eastAsia"/>
                <w:sz w:val="18"/>
                <w:szCs w:val="18"/>
              </w:rPr>
              <w:t>、免疫性血小板减少症</w:t>
            </w: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；</w:t>
            </w:r>
          </w:p>
          <w:p w14:paraId="1D9FB1E9" w14:textId="77777777" w:rsidR="000C2C1B" w:rsidRPr="00701A23" w:rsidRDefault="000C2C1B" w:rsidP="000C2C1B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风湿免疫疾病：</w:t>
            </w: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系统性红斑狼疮、类风湿性关节炎；</w:t>
            </w:r>
          </w:p>
          <w:p w14:paraId="1278EDF8" w14:textId="77777777" w:rsidR="000C2C1B" w:rsidRPr="00701A23" w:rsidRDefault="000C2C1B" w:rsidP="000C2C1B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呼吸系统疾病：</w:t>
            </w: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间质性肺病、支气管扩张、慢性阻塞性肺病（含慢性支气管炎，肺气肿）、呼吸功能不全；</w:t>
            </w:r>
          </w:p>
          <w:p w14:paraId="44560AB8" w14:textId="18F4CD94" w:rsidR="009A57B2" w:rsidRPr="000C2C1B" w:rsidRDefault="000C2C1B" w:rsidP="009A57B2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其他：</w:t>
            </w:r>
            <w:r w:rsidR="00F56D4B" w:rsidRPr="00480398">
              <w:rPr>
                <w:rFonts w:ascii="微软雅黑" w:eastAsia="微软雅黑" w:hAnsi="微软雅黑" w:cs="微软雅黑" w:hint="eastAsia"/>
                <w:sz w:val="18"/>
                <w:szCs w:val="18"/>
              </w:rPr>
              <w:t>强直性脊柱炎、</w:t>
            </w:r>
            <w:r w:rsidR="00F56D4B">
              <w:rPr>
                <w:rFonts w:ascii="微软雅黑" w:eastAsia="微软雅黑" w:hAnsi="微软雅黑" w:cs="微软雅黑" w:hint="eastAsia"/>
                <w:sz w:val="18"/>
                <w:szCs w:val="18"/>
              </w:rPr>
              <w:t>骨坏死、动脉瘤、</w:t>
            </w:r>
            <w:r w:rsidR="00F56D4B" w:rsidRPr="00480398">
              <w:rPr>
                <w:rFonts w:ascii="微软雅黑" w:eastAsia="微软雅黑" w:hAnsi="微软雅黑" w:cs="微软雅黑" w:hint="eastAsia"/>
                <w:sz w:val="18"/>
                <w:szCs w:val="18"/>
              </w:rPr>
              <w:t>银屑病、多发性肌炎/皮肌炎、甲状腺眼病</w:t>
            </w:r>
            <w:r w:rsidR="00F56D4B">
              <w:rPr>
                <w:rFonts w:ascii="微软雅黑" w:eastAsia="微软雅黑" w:hAnsi="微软雅黑" w:cs="微软雅黑" w:hint="eastAsia"/>
                <w:sz w:val="18"/>
                <w:szCs w:val="18"/>
              </w:rPr>
              <w:t>、干燥综合征、系统性硬化症、结缔组织病、HIV阳性、瘫痪 、严重视力障碍或严重听力障</w:t>
            </w:r>
            <w:r w:rsidR="00F56D4B">
              <w:rPr>
                <w:rFonts w:ascii="微软雅黑" w:eastAsia="微软雅黑" w:hAnsi="微软雅黑" w:cs="微软雅黑" w:hint="eastAsia"/>
                <w:sz w:val="18"/>
                <w:szCs w:val="18"/>
              </w:rPr>
              <w:lastRenderedPageBreak/>
              <w:t>碍、中重度残疾、接受过组织或器官移植或造血干细胞移植</w:t>
            </w: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？</w:t>
            </w:r>
          </w:p>
          <w:p w14:paraId="4D81CBE1" w14:textId="77777777" w:rsidR="00D57475" w:rsidRDefault="00D57475" w:rsidP="005A17DF">
            <w:pPr>
              <w:pStyle w:val="a9"/>
              <w:numPr>
                <w:ilvl w:val="0"/>
                <w:numId w:val="4"/>
              </w:numPr>
              <w:ind w:firstLineChars="0"/>
              <w:rPr>
                <w:rFonts w:ascii="微软雅黑" w:eastAsia="微软雅黑" w:hAnsi="微软雅黑" w:cs="微软雅黑" w:hint="eastAsia"/>
                <w:sz w:val="15"/>
                <w:szCs w:val="15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被保险人1年内是否曾经患有下列症状</w:t>
            </w:r>
          </w:p>
          <w:p w14:paraId="4DA64D34" w14:textId="0257FB78" w:rsidR="005C5F2C" w:rsidRPr="00701A23" w:rsidRDefault="005C5F2C" w:rsidP="005C5F2C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</w:t>
            </w:r>
            <w:r w:rsidR="00315374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 xml:space="preserve"> </w:t>
            </w: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黑痣增大，不明原因持续或反复发热（超过2周），淋巴结肿大（明确为炎性/反应性淋巴结的除外），皮肤或粘膜的溃疡久治不愈；</w:t>
            </w:r>
          </w:p>
          <w:p w14:paraId="7FECAE96" w14:textId="77777777" w:rsidR="005C5F2C" w:rsidRPr="00701A23" w:rsidRDefault="005C5F2C" w:rsidP="005C5F2C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 xml:space="preserve">• </w:t>
            </w: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不明原因皮下出血点、咳血、呕血、便血（非痔疮出血）或黑便、中重度贫血（Hb&lt;90g/l）；</w:t>
            </w:r>
          </w:p>
          <w:p w14:paraId="35F2A382" w14:textId="77777777" w:rsidR="005C5F2C" w:rsidRPr="00701A23" w:rsidRDefault="005C5F2C" w:rsidP="005C5F2C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 xml:space="preserve">• </w:t>
            </w: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不明原因的持续或间歇性疼痛（超过1个月）；</w:t>
            </w:r>
            <w:r w:rsidRPr="00701A23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 xml:space="preserve"> </w:t>
            </w:r>
          </w:p>
          <w:p w14:paraId="3877852C" w14:textId="77777777" w:rsidR="005C5F2C" w:rsidRPr="00701A23" w:rsidRDefault="005C5F2C" w:rsidP="005C5F2C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 xml:space="preserve">• </w:t>
            </w: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不明原因持续消化不良、黄疸；</w:t>
            </w:r>
          </w:p>
          <w:p w14:paraId="5C3CC5BF" w14:textId="77777777" w:rsidR="005C5F2C" w:rsidRPr="00701A23" w:rsidRDefault="005C5F2C" w:rsidP="005C5F2C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• 浮肿、血尿、蛋白尿；</w:t>
            </w:r>
          </w:p>
          <w:p w14:paraId="227B0548" w14:textId="77777777" w:rsidR="005C5F2C" w:rsidRPr="00701A23" w:rsidRDefault="005C5F2C" w:rsidP="005C5F2C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 xml:space="preserve">• </w:t>
            </w: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抽搐、进行性加重的震颤、肌肉萎缩或肌无力、运动功能障碍；</w:t>
            </w:r>
          </w:p>
          <w:p w14:paraId="64866D47" w14:textId="77777777" w:rsidR="005C5F2C" w:rsidRPr="00701A23" w:rsidRDefault="005C5F2C" w:rsidP="005C5F2C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 xml:space="preserve">• </w:t>
            </w: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阴道异常出血？</w:t>
            </w:r>
          </w:p>
          <w:p w14:paraId="37B9D30C" w14:textId="77777777" w:rsidR="00D57475" w:rsidRDefault="00D57475" w:rsidP="005A17DF">
            <w:pPr>
              <w:pStyle w:val="a9"/>
              <w:numPr>
                <w:ilvl w:val="0"/>
                <w:numId w:val="4"/>
              </w:numPr>
              <w:ind w:firstLineChars="0"/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适用于女性被保险人</w:t>
            </w:r>
          </w:p>
          <w:p w14:paraId="6EE248C6" w14:textId="7F2AC757" w:rsidR="00D57475" w:rsidRPr="009A57B2" w:rsidRDefault="00D57475" w:rsidP="00D57475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</w:t>
            </w:r>
            <w:r w:rsidR="009F7388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 xml:space="preserve"> </w:t>
            </w:r>
            <w:r w:rsidR="009F7388"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是否曾患葡萄胎或其他妊娠滋养细胞疾病、宫颈上皮内瘤变或TCT检查异常（不包括炎症）、多囊卵巢综合征？</w:t>
            </w:r>
          </w:p>
          <w:p w14:paraId="7A0ED6D4" w14:textId="77777777" w:rsidR="00D57475" w:rsidRDefault="00D57475" w:rsidP="005A17DF">
            <w:pPr>
              <w:pStyle w:val="a9"/>
              <w:numPr>
                <w:ilvl w:val="0"/>
                <w:numId w:val="4"/>
              </w:numPr>
              <w:ind w:firstLineChars="0"/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适用于2周岁（含）以下被保险人</w:t>
            </w:r>
          </w:p>
          <w:p w14:paraId="26546972" w14:textId="72B92067" w:rsidR="00632532" w:rsidRDefault="00D57475" w:rsidP="00D57475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</w:t>
            </w:r>
            <w:r w:rsidR="009F7388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 xml:space="preserve"> </w:t>
            </w:r>
            <w:r w:rsidR="009F7388"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出生时体重是否低于2.5公斤，是否早产、窒息、发育迟缓、脑瘫？</w:t>
            </w:r>
          </w:p>
        </w:tc>
      </w:tr>
      <w:tr w:rsidR="00632532" w14:paraId="296485CD" w14:textId="77777777">
        <w:trPr>
          <w:trHeight w:val="675"/>
        </w:trPr>
        <w:tc>
          <w:tcPr>
            <w:tcW w:w="1129" w:type="dxa"/>
            <w:vMerge/>
            <w:vAlign w:val="center"/>
          </w:tcPr>
          <w:p w14:paraId="233C8154" w14:textId="77777777" w:rsidR="00632532" w:rsidRDefault="00632532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</w:p>
        </w:tc>
        <w:tc>
          <w:tcPr>
            <w:tcW w:w="7167" w:type="dxa"/>
            <w:vAlign w:val="center"/>
          </w:tcPr>
          <w:p w14:paraId="633A2FD5" w14:textId="72DF19F3" w:rsidR="00D57475" w:rsidRDefault="00D57475" w:rsidP="00D57475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下述情况，仍可正常投保</w:t>
            </w:r>
            <w:r w:rsidR="004E66C4" w:rsidRPr="004E66C4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（</w:t>
            </w:r>
            <w:r w:rsidR="0025685D" w:rsidRPr="00701A23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除保单另有约定外，不承担投保前所患疾病引起的治疗费用</w:t>
            </w:r>
            <w:r w:rsidR="004E66C4" w:rsidRPr="004E66C4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）</w:t>
            </w: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：</w:t>
            </w:r>
          </w:p>
          <w:p w14:paraId="4315D6F6" w14:textId="77777777" w:rsidR="00EC447E" w:rsidRPr="00701A23" w:rsidRDefault="00EC447E" w:rsidP="00EC447E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（1）妇产科：怀孕、分娩（含顺产、剖宫产）、宫外孕已治疗结束、流产（除葡萄胎以外）、上环/取环、结扎、避孕、不孕不育、阴道炎；</w:t>
            </w:r>
          </w:p>
          <w:p w14:paraId="37E47428" w14:textId="77777777" w:rsidR="00EC447E" w:rsidRPr="00701A23" w:rsidRDefault="00EC447E" w:rsidP="00EC447E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（2）呼吸科：感冒、急性支气管炎、支气管肺炎及大叶性肺炎（已治愈）；</w:t>
            </w:r>
          </w:p>
          <w:p w14:paraId="524905BC" w14:textId="77777777" w:rsidR="00EC447E" w:rsidRPr="00701A23" w:rsidRDefault="00EC447E" w:rsidP="00EC447E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（3）消化科：急性肠胃炎、幽门螺旋杆菌感染（无任何不适症状，无胃炎）、急性阑尾炎、胆囊结石或胆囊炎、胆囊息肉（无症状且最大直径&lt;</w:t>
            </w:r>
            <w:r w:rsidRPr="00701A23">
              <w:rPr>
                <w:rFonts w:ascii="微软雅黑" w:eastAsia="微软雅黑" w:hAnsi="微软雅黑" w:cs="微软雅黑"/>
                <w:sz w:val="18"/>
                <w:szCs w:val="18"/>
              </w:rPr>
              <w:t>1</w:t>
            </w: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cm）、肝脂肪浸润或轻中度脂肪肝（血脂血糖肝功能无异常）、肝血管瘤（无症状且最大直径不超过4cm）、痔疮；</w:t>
            </w:r>
          </w:p>
          <w:p w14:paraId="566DEA04" w14:textId="77777777" w:rsidR="00EC447E" w:rsidRPr="00701A23" w:rsidRDefault="00EC447E" w:rsidP="00EC447E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（4）骨科和外科：上</w:t>
            </w:r>
            <w:r w:rsidRPr="00701A23">
              <w:rPr>
                <w:rFonts w:ascii="微软雅黑" w:eastAsia="微软雅黑" w:hAnsi="微软雅黑" w:cs="微软雅黑"/>
                <w:sz w:val="18"/>
                <w:szCs w:val="18"/>
              </w:rPr>
              <w:t>/</w:t>
            </w: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下肢骨折且已痊愈、意外受伤住院不超过</w:t>
            </w:r>
            <w:r w:rsidRPr="00701A23">
              <w:rPr>
                <w:rFonts w:ascii="微软雅黑" w:eastAsia="微软雅黑" w:hAnsi="微软雅黑" w:cs="微软雅黑"/>
                <w:sz w:val="18"/>
                <w:szCs w:val="18"/>
              </w:rPr>
              <w:t>5</w:t>
            </w: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天且已痊愈（无后遗症或器官缺损）、软组织损伤；</w:t>
            </w:r>
          </w:p>
          <w:p w14:paraId="51B78ACC" w14:textId="77777777" w:rsidR="00EC447E" w:rsidRPr="00701A23" w:rsidRDefault="00EC447E" w:rsidP="00EC447E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（5）泌尿科：前列腺炎、腹股沟疝、鞘膜积液、精索静脉曲张、包皮手术；</w:t>
            </w:r>
          </w:p>
          <w:p w14:paraId="09548ACE" w14:textId="77777777" w:rsidR="00EC447E" w:rsidRPr="00701A23" w:rsidRDefault="00EC447E" w:rsidP="00EC447E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（6）皮肤科：痤疮、湿疹、荨麻疹、皮炎、皮下脂肪瘤、皮肤血管瘤、皮脂腺囊肿或粉瘤、脂肪瘤切除且病理良性（无异型性或不典型增生）、美容；</w:t>
            </w:r>
          </w:p>
          <w:p w14:paraId="0B5DBA62" w14:textId="77777777" w:rsidR="00EC447E" w:rsidRPr="00701A23" w:rsidRDefault="00EC447E" w:rsidP="00EC447E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（7）五官科：牙周炎、牙龈炎、龋齿、鼻/咽炎、鼻窦炎、咽峡炎、急性扁桃体炎、慢性扁桃体炎或扁桃体肥大、腺样体肥大、屈光不正（近视度数小于800度）、沙眼、睑腺炎（麦粒肿）、霰粒肿；</w:t>
            </w:r>
          </w:p>
          <w:p w14:paraId="71A3864F" w14:textId="25C40843" w:rsidR="00632532" w:rsidRPr="00D57475" w:rsidRDefault="00EC447E" w:rsidP="00EC447E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701A23">
              <w:rPr>
                <w:rFonts w:ascii="微软雅黑" w:eastAsia="微软雅黑" w:hAnsi="微软雅黑" w:cs="微软雅黑" w:hint="eastAsia"/>
                <w:sz w:val="18"/>
                <w:szCs w:val="18"/>
              </w:rPr>
              <w:t>（8）儿科：婴幼儿黄疸且已治愈（未被诊断为病理性黄疸）、手足口病且已痊愈（未被诊断为重症手足口病）、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疫苗接种；</w:t>
            </w:r>
          </w:p>
        </w:tc>
      </w:tr>
      <w:tr w:rsidR="00632532" w14:paraId="21377870" w14:textId="77777777">
        <w:tc>
          <w:tcPr>
            <w:tcW w:w="1129" w:type="dxa"/>
            <w:vAlign w:val="center"/>
          </w:tcPr>
          <w:p w14:paraId="106DE21E" w14:textId="77777777" w:rsidR="00632532" w:rsidRDefault="000A34CB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尾部</w:t>
            </w:r>
          </w:p>
        </w:tc>
        <w:tc>
          <w:tcPr>
            <w:tcW w:w="7167" w:type="dxa"/>
            <w:vAlign w:val="center"/>
          </w:tcPr>
          <w:p w14:paraId="628847CD" w14:textId="77777777" w:rsidR="00632532" w:rsidRDefault="000A34CB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对于上述投保时的告知询问，投保人均选择“否”。</w:t>
            </w: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br/>
              <w:t>本保险合同根据投保人的投保申请和已确认的上述健康告知内容，经本公司同意并签发。如果有任何未如实告知，本公司有权解除合同，对于合同解除前发生的保险事故，不承担赔偿或者给付保险金的责任。</w:t>
            </w:r>
          </w:p>
        </w:tc>
      </w:tr>
      <w:tr w:rsidR="008C0396" w14:paraId="36833896" w14:textId="77777777">
        <w:tc>
          <w:tcPr>
            <w:tcW w:w="1129" w:type="dxa"/>
            <w:vAlign w:val="center"/>
          </w:tcPr>
          <w:p w14:paraId="681428EB" w14:textId="77777777" w:rsidR="008C0396" w:rsidRDefault="008C0396" w:rsidP="008C0396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 w:rsidRPr="008C0396"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智能核保尾部</w:t>
            </w:r>
          </w:p>
        </w:tc>
        <w:tc>
          <w:tcPr>
            <w:tcW w:w="7167" w:type="dxa"/>
            <w:vAlign w:val="center"/>
          </w:tcPr>
          <w:p w14:paraId="68729D1B" w14:textId="77777777" w:rsidR="008C0396" w:rsidRPr="008C0396" w:rsidRDefault="008C0396" w:rsidP="008C0396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 w:rsidRPr="008C0396"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您除上述疾病外无其他异常健康告知。</w:t>
            </w:r>
          </w:p>
          <w:p w14:paraId="1001F791" w14:textId="77777777" w:rsidR="008C0396" w:rsidRDefault="008C0396" w:rsidP="008C0396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 w:rsidRPr="008C0396"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投保人对于上述投保时的告知，除智能核保问卷外的询问事项均选择“否”。本保险合同根据投保人的投保申请和已确认的上述告知内容，经本公司同意并签发。如果投保人有任何未如实告知，本公司有权解除合同，对于合同解除前发生的保险事故，不承担赔偿或者给付保险金的责任。</w:t>
            </w:r>
          </w:p>
        </w:tc>
      </w:tr>
    </w:tbl>
    <w:p w14:paraId="631EB432" w14:textId="77777777" w:rsidR="00632532" w:rsidRDefault="00632532"/>
    <w:tbl>
      <w:tblPr>
        <w:tblStyle w:val="a8"/>
        <w:tblW w:w="8296" w:type="dxa"/>
        <w:tblLayout w:type="fixed"/>
        <w:tblLook w:val="04A0" w:firstRow="1" w:lastRow="0" w:firstColumn="1" w:lastColumn="0" w:noHBand="0" w:noVBand="1"/>
      </w:tblPr>
      <w:tblGrid>
        <w:gridCol w:w="1129"/>
        <w:gridCol w:w="7167"/>
      </w:tblGrid>
      <w:tr w:rsidR="00227508" w:rsidRPr="0070297F" w14:paraId="45710B22" w14:textId="77777777" w:rsidTr="00DB1A80">
        <w:tc>
          <w:tcPr>
            <w:tcW w:w="8296" w:type="dxa"/>
            <w:gridSpan w:val="2"/>
          </w:tcPr>
          <w:p w14:paraId="2BF3DCF9" w14:textId="77777777" w:rsidR="00227508" w:rsidRPr="00227508" w:rsidRDefault="00227508" w:rsidP="00DB1A8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 w:rsidRPr="00227508"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上一张保单期满后指定期限内重新投保</w:t>
            </w:r>
          </w:p>
        </w:tc>
      </w:tr>
      <w:tr w:rsidR="00227508" w:rsidRPr="0070297F" w14:paraId="10075CE0" w14:textId="77777777" w:rsidTr="00DB1A80">
        <w:tc>
          <w:tcPr>
            <w:tcW w:w="1129" w:type="dxa"/>
          </w:tcPr>
          <w:p w14:paraId="1CC4E68E" w14:textId="77777777" w:rsidR="00227508" w:rsidRPr="00227508" w:rsidRDefault="00227508" w:rsidP="00DB1A8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 w:rsidRPr="00227508"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1</w:t>
            </w:r>
          </w:p>
        </w:tc>
        <w:tc>
          <w:tcPr>
            <w:tcW w:w="7167" w:type="dxa"/>
          </w:tcPr>
          <w:p w14:paraId="48CD88D6" w14:textId="77777777" w:rsidR="00227508" w:rsidRPr="00227508" w:rsidRDefault="00227508" w:rsidP="00DB1A8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 w:rsidRPr="00227508"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带入首年</w:t>
            </w:r>
            <w:r w:rsidRPr="00227508">
              <w:rPr>
                <w:rFonts w:ascii="微软雅黑" w:eastAsia="微软雅黑" w:hAnsi="微软雅黑" w:cs="微软雅黑"/>
                <w:b/>
                <w:sz w:val="18"/>
                <w:szCs w:val="18"/>
              </w:rPr>
              <w:t>健告</w:t>
            </w:r>
          </w:p>
        </w:tc>
      </w:tr>
      <w:tr w:rsidR="00227508" w:rsidRPr="0070297F" w14:paraId="58641EA7" w14:textId="77777777" w:rsidTr="00DB1A80">
        <w:tc>
          <w:tcPr>
            <w:tcW w:w="1129" w:type="dxa"/>
          </w:tcPr>
          <w:p w14:paraId="0582BCC5" w14:textId="77777777" w:rsidR="00227508" w:rsidRPr="00227508" w:rsidRDefault="00227508" w:rsidP="00DB1A8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 w:rsidRPr="00227508"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7167" w:type="dxa"/>
          </w:tcPr>
          <w:p w14:paraId="0390784F" w14:textId="77777777" w:rsidR="00227508" w:rsidRPr="00227508" w:rsidRDefault="00227508" w:rsidP="00DB1A8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 w:rsidRPr="00227508"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在</w:t>
            </w:r>
            <w:r w:rsidRPr="00227508">
              <w:rPr>
                <w:rFonts w:ascii="微软雅黑" w:eastAsia="微软雅黑" w:hAnsi="微软雅黑" w:cs="微软雅黑"/>
                <w:b/>
                <w:sz w:val="18"/>
                <w:szCs w:val="18"/>
              </w:rPr>
              <w:t>健告尾部上方增加</w:t>
            </w:r>
            <w:r w:rsidRPr="00227508"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“加油包</w:t>
            </w:r>
            <w:r w:rsidRPr="00227508">
              <w:rPr>
                <w:rFonts w:ascii="微软雅黑" w:eastAsia="微软雅黑" w:hAnsi="微软雅黑" w:cs="微软雅黑"/>
                <w:b/>
                <w:sz w:val="18"/>
                <w:szCs w:val="18"/>
              </w:rPr>
              <w:t>健告</w:t>
            </w:r>
            <w:r w:rsidRPr="00227508"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”（如有</w:t>
            </w:r>
            <w:r w:rsidRPr="00227508">
              <w:rPr>
                <w:rFonts w:ascii="微软雅黑" w:eastAsia="微软雅黑" w:hAnsi="微软雅黑" w:cs="微软雅黑"/>
                <w:b/>
                <w:sz w:val="18"/>
                <w:szCs w:val="18"/>
              </w:rPr>
              <w:t>加油包</w:t>
            </w:r>
            <w:r w:rsidRPr="00227508"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）</w:t>
            </w:r>
          </w:p>
        </w:tc>
      </w:tr>
    </w:tbl>
    <w:p w14:paraId="13F8D01A" w14:textId="77777777" w:rsidR="00632532" w:rsidRPr="00227508" w:rsidRDefault="00632532"/>
    <w:sectPr w:rsidR="00632532" w:rsidRPr="002275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BF4E3" w14:textId="77777777" w:rsidR="002D4377" w:rsidRDefault="002D4377" w:rsidP="00417572">
      <w:r>
        <w:separator/>
      </w:r>
    </w:p>
  </w:endnote>
  <w:endnote w:type="continuationSeparator" w:id="0">
    <w:p w14:paraId="3CB6C12E" w14:textId="77777777" w:rsidR="002D4377" w:rsidRDefault="002D4377" w:rsidP="00417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56FAE" w14:textId="77777777" w:rsidR="002D4377" w:rsidRDefault="002D4377" w:rsidP="00417572">
      <w:r>
        <w:separator/>
      </w:r>
    </w:p>
  </w:footnote>
  <w:footnote w:type="continuationSeparator" w:id="0">
    <w:p w14:paraId="31A97988" w14:textId="77777777" w:rsidR="002D4377" w:rsidRDefault="002D4377" w:rsidP="00417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B2988"/>
    <w:multiLevelType w:val="hybridMultilevel"/>
    <w:tmpl w:val="CEFC2F5A"/>
    <w:lvl w:ilvl="0" w:tplc="0772EEF0">
      <w:start w:val="1"/>
      <w:numFmt w:val="decimal"/>
      <w:suff w:val="nothing"/>
      <w:lvlText w:val="（%1）"/>
      <w:lvlJc w:val="left"/>
      <w:pPr>
        <w:ind w:left="0" w:firstLine="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3557D7"/>
    <w:multiLevelType w:val="hybridMultilevel"/>
    <w:tmpl w:val="5C720B9E"/>
    <w:lvl w:ilvl="0" w:tplc="170C6474">
      <w:start w:val="1"/>
      <w:numFmt w:val="decimal"/>
      <w:suff w:val="nothing"/>
      <w:lvlText w:val="（%1）"/>
      <w:lvlJc w:val="left"/>
      <w:pPr>
        <w:ind w:left="0" w:firstLine="0"/>
      </w:pPr>
      <w:rPr>
        <w:rFonts w:hint="default"/>
        <w:b w:val="0"/>
        <w:bCs w:val="0"/>
        <w:sz w:val="18"/>
        <w:szCs w:val="18"/>
        <w:lang w:val="en-US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525850"/>
    <w:multiLevelType w:val="hybridMultilevel"/>
    <w:tmpl w:val="CEFC2F5A"/>
    <w:lvl w:ilvl="0" w:tplc="FFFFFFFF">
      <w:start w:val="1"/>
      <w:numFmt w:val="decimal"/>
      <w:suff w:val="nothing"/>
      <w:lvlText w:val="（%1）"/>
      <w:lvlJc w:val="left"/>
      <w:pPr>
        <w:ind w:left="0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5221EB6"/>
    <w:multiLevelType w:val="hybridMultilevel"/>
    <w:tmpl w:val="1000365E"/>
    <w:lvl w:ilvl="0" w:tplc="20223774">
      <w:start w:val="1"/>
      <w:numFmt w:val="decimal"/>
      <w:suff w:val="nothing"/>
      <w:lvlText w:val="（%1）"/>
      <w:lvlJc w:val="left"/>
      <w:pPr>
        <w:ind w:left="0" w:firstLine="0"/>
      </w:pPr>
      <w:rPr>
        <w:rFonts w:hint="default"/>
        <w:b/>
        <w:bCs/>
        <w:sz w:val="18"/>
        <w:szCs w:val="18"/>
        <w:lang w:val="en-US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F805EF5"/>
    <w:multiLevelType w:val="hybridMultilevel"/>
    <w:tmpl w:val="25D0F3D4"/>
    <w:lvl w:ilvl="0" w:tplc="36FE1B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78082495">
    <w:abstractNumId w:val="0"/>
  </w:num>
  <w:num w:numId="2" w16cid:durableId="7565820">
    <w:abstractNumId w:val="4"/>
  </w:num>
  <w:num w:numId="3" w16cid:durableId="1254167969">
    <w:abstractNumId w:val="2"/>
  </w:num>
  <w:num w:numId="4" w16cid:durableId="1581868777">
    <w:abstractNumId w:val="3"/>
  </w:num>
  <w:num w:numId="5" w16cid:durableId="3819074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49C"/>
    <w:rsid w:val="00073C29"/>
    <w:rsid w:val="0009301D"/>
    <w:rsid w:val="000A34CB"/>
    <w:rsid w:val="000A43E4"/>
    <w:rsid w:val="000C2C1B"/>
    <w:rsid w:val="001800D4"/>
    <w:rsid w:val="00193D39"/>
    <w:rsid w:val="001A48F7"/>
    <w:rsid w:val="001C769A"/>
    <w:rsid w:val="00227508"/>
    <w:rsid w:val="00254E1E"/>
    <w:rsid w:val="0025685D"/>
    <w:rsid w:val="002A4E89"/>
    <w:rsid w:val="002B6AAB"/>
    <w:rsid w:val="002C6627"/>
    <w:rsid w:val="002D4377"/>
    <w:rsid w:val="002F140A"/>
    <w:rsid w:val="00315374"/>
    <w:rsid w:val="0033412D"/>
    <w:rsid w:val="00337034"/>
    <w:rsid w:val="00384DBD"/>
    <w:rsid w:val="003C7845"/>
    <w:rsid w:val="0040020B"/>
    <w:rsid w:val="00417572"/>
    <w:rsid w:val="00425DA4"/>
    <w:rsid w:val="00447222"/>
    <w:rsid w:val="00491526"/>
    <w:rsid w:val="004E66C4"/>
    <w:rsid w:val="00536C7F"/>
    <w:rsid w:val="0055317D"/>
    <w:rsid w:val="005A17DF"/>
    <w:rsid w:val="005C5F2C"/>
    <w:rsid w:val="00604B2F"/>
    <w:rsid w:val="00632532"/>
    <w:rsid w:val="00642158"/>
    <w:rsid w:val="006F0F9E"/>
    <w:rsid w:val="007878FE"/>
    <w:rsid w:val="007D009E"/>
    <w:rsid w:val="007E0A9A"/>
    <w:rsid w:val="007F770F"/>
    <w:rsid w:val="0080049C"/>
    <w:rsid w:val="008106F1"/>
    <w:rsid w:val="008A5993"/>
    <w:rsid w:val="008C0396"/>
    <w:rsid w:val="008E1580"/>
    <w:rsid w:val="008F33FA"/>
    <w:rsid w:val="009A57B2"/>
    <w:rsid w:val="009F7388"/>
    <w:rsid w:val="00A01041"/>
    <w:rsid w:val="00A45FB6"/>
    <w:rsid w:val="00A5165B"/>
    <w:rsid w:val="00A75418"/>
    <w:rsid w:val="00AD7615"/>
    <w:rsid w:val="00B219B0"/>
    <w:rsid w:val="00B2700F"/>
    <w:rsid w:val="00B4619E"/>
    <w:rsid w:val="00B550ED"/>
    <w:rsid w:val="00BB1AD8"/>
    <w:rsid w:val="00C50579"/>
    <w:rsid w:val="00C90703"/>
    <w:rsid w:val="00CD76B5"/>
    <w:rsid w:val="00CF384F"/>
    <w:rsid w:val="00D255F3"/>
    <w:rsid w:val="00D36013"/>
    <w:rsid w:val="00D368A4"/>
    <w:rsid w:val="00D57475"/>
    <w:rsid w:val="00D807E6"/>
    <w:rsid w:val="00E308C1"/>
    <w:rsid w:val="00E67BC5"/>
    <w:rsid w:val="00EC447E"/>
    <w:rsid w:val="00F56D4B"/>
    <w:rsid w:val="00F636D3"/>
    <w:rsid w:val="00FD3398"/>
    <w:rsid w:val="00FD34A2"/>
    <w:rsid w:val="08EC6ABF"/>
    <w:rsid w:val="08FF239A"/>
    <w:rsid w:val="0BCC6B22"/>
    <w:rsid w:val="0CA93302"/>
    <w:rsid w:val="0CBA6820"/>
    <w:rsid w:val="12C847C1"/>
    <w:rsid w:val="14073B58"/>
    <w:rsid w:val="16E855BD"/>
    <w:rsid w:val="180F5294"/>
    <w:rsid w:val="1B4C1FFE"/>
    <w:rsid w:val="1F8A4C11"/>
    <w:rsid w:val="25152200"/>
    <w:rsid w:val="2792069C"/>
    <w:rsid w:val="29025F04"/>
    <w:rsid w:val="2BC64523"/>
    <w:rsid w:val="2C604430"/>
    <w:rsid w:val="32AE3AE8"/>
    <w:rsid w:val="3377324B"/>
    <w:rsid w:val="34691087"/>
    <w:rsid w:val="35D7607D"/>
    <w:rsid w:val="3BC33013"/>
    <w:rsid w:val="445D759B"/>
    <w:rsid w:val="49A2014D"/>
    <w:rsid w:val="5D2503B0"/>
    <w:rsid w:val="5DFD47E4"/>
    <w:rsid w:val="5F85065F"/>
    <w:rsid w:val="63E65BFF"/>
    <w:rsid w:val="641B5257"/>
    <w:rsid w:val="65487036"/>
    <w:rsid w:val="673B702A"/>
    <w:rsid w:val="6D514E2D"/>
    <w:rsid w:val="71C93995"/>
    <w:rsid w:val="737C6A5C"/>
    <w:rsid w:val="7CD437EB"/>
    <w:rsid w:val="7CDA447A"/>
    <w:rsid w:val="7D63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71BABB"/>
  <w15:docId w15:val="{F2DB651F-0E15-423B-9A55-7488E7817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7">
    <w:name w:val="页眉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Revision"/>
    <w:hidden/>
    <w:uiPriority w:val="99"/>
    <w:semiHidden/>
    <w:rsid w:val="00417572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b">
    <w:name w:val="annotation reference"/>
    <w:basedOn w:val="a0"/>
    <w:qFormat/>
    <w:rsid w:val="00EC447E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386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gaochao</dc:creator>
  <cp:lastModifiedBy>李 柯南</cp:lastModifiedBy>
  <cp:revision>47</cp:revision>
  <dcterms:created xsi:type="dcterms:W3CDTF">2022-10-26T09:26:00Z</dcterms:created>
  <dcterms:modified xsi:type="dcterms:W3CDTF">2025-08-31T14:17:00Z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